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C885" w14:textId="77777777" w:rsidR="0007097F" w:rsidRDefault="0007097F" w:rsidP="0007097F">
      <w:pPr>
        <w:rPr>
          <w:rFonts w:ascii="Arial" w:hAnsi="Arial" w:cs="Arial"/>
          <w:b/>
          <w:sz w:val="20"/>
          <w:szCs w:val="20"/>
        </w:rPr>
      </w:pPr>
    </w:p>
    <w:p w14:paraId="6AEDDFF9" w14:textId="42B655C2" w:rsidR="0007097F" w:rsidRDefault="0007097F" w:rsidP="0007097F">
      <w:pPr>
        <w:rPr>
          <w:rFonts w:ascii="Arial" w:hAnsi="Arial" w:cs="Arial"/>
          <w:sz w:val="20"/>
          <w:szCs w:val="20"/>
        </w:rPr>
      </w:pPr>
      <w:r w:rsidRPr="0007097F">
        <w:rPr>
          <w:rFonts w:ascii="Arial" w:hAnsi="Arial" w:cs="Arial"/>
          <w:sz w:val="20"/>
          <w:szCs w:val="20"/>
        </w:rPr>
        <w:t>Riigi Info- ja Kommunikatsioonitehnoloogia Keskus</w:t>
      </w:r>
    </w:p>
    <w:p w14:paraId="7DE814CB" w14:textId="7D882484" w:rsidR="006074B7" w:rsidRPr="005E2ED7" w:rsidRDefault="006074B7" w:rsidP="002C6A93">
      <w:pPr>
        <w:jc w:val="center"/>
        <w:rPr>
          <w:rFonts w:ascii="Arial" w:hAnsi="Arial" w:cs="Arial"/>
          <w:b/>
          <w:sz w:val="20"/>
          <w:szCs w:val="20"/>
        </w:rPr>
      </w:pPr>
      <w:r w:rsidRPr="005E2ED7">
        <w:rPr>
          <w:rFonts w:ascii="Arial" w:hAnsi="Arial" w:cs="Arial"/>
          <w:b/>
          <w:sz w:val="20"/>
          <w:szCs w:val="20"/>
        </w:rPr>
        <w:t>TEATIS</w:t>
      </w:r>
    </w:p>
    <w:p w14:paraId="4B72BCC3" w14:textId="77777777" w:rsidR="006074B7" w:rsidRPr="005E2ED7" w:rsidRDefault="006074B7">
      <w:pPr>
        <w:rPr>
          <w:rFonts w:ascii="Arial" w:hAnsi="Arial" w:cs="Arial"/>
          <w:b/>
          <w:sz w:val="20"/>
          <w:szCs w:val="20"/>
        </w:rPr>
      </w:pPr>
    </w:p>
    <w:p w14:paraId="0BC058FD" w14:textId="54A24D4B" w:rsidR="006074B7" w:rsidRPr="005E2ED7" w:rsidRDefault="003214AE" w:rsidP="003214AE">
      <w:pPr>
        <w:tabs>
          <w:tab w:val="left" w:pos="39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2294B6" w14:textId="11B2DB84" w:rsidR="000E28FB" w:rsidRPr="00AC702B" w:rsidRDefault="006074B7" w:rsidP="00AC702B">
      <w:pPr>
        <w:contextualSpacing/>
        <w:rPr>
          <w:rFonts w:ascii="Arial" w:hAnsi="Arial" w:cs="Arial"/>
          <w:b/>
          <w:sz w:val="20"/>
          <w:szCs w:val="20"/>
        </w:rPr>
      </w:pPr>
      <w:r w:rsidRPr="005E2ED7">
        <w:rPr>
          <w:rFonts w:ascii="Arial" w:hAnsi="Arial" w:cs="Arial"/>
          <w:sz w:val="20"/>
          <w:szCs w:val="20"/>
        </w:rPr>
        <w:t xml:space="preserve">Käesolevaga anname teada, et loovutame </w:t>
      </w:r>
      <w:r w:rsidR="002C6A93">
        <w:rPr>
          <w:rFonts w:ascii="Arial" w:hAnsi="Arial" w:cs="Arial"/>
          <w:sz w:val="20"/>
          <w:szCs w:val="20"/>
        </w:rPr>
        <w:t>ühispakkujate Atea UAB ning Atea Finance OÜ</w:t>
      </w:r>
      <w:r w:rsidRPr="005E2ED7">
        <w:rPr>
          <w:rFonts w:ascii="Arial" w:hAnsi="Arial" w:cs="Arial"/>
          <w:sz w:val="20"/>
          <w:szCs w:val="20"/>
        </w:rPr>
        <w:t xml:space="preserve"> ja </w:t>
      </w:r>
      <w:r w:rsidR="0007097F" w:rsidRPr="0007097F">
        <w:rPr>
          <w:rFonts w:ascii="Arial" w:hAnsi="Arial" w:cs="Arial"/>
          <w:sz w:val="20"/>
          <w:szCs w:val="20"/>
        </w:rPr>
        <w:t>Riigi Info- ja Kommunikatsioonitehnoloogia Keskus</w:t>
      </w:r>
      <w:r w:rsidR="0007097F">
        <w:rPr>
          <w:rFonts w:ascii="Arial" w:hAnsi="Arial" w:cs="Arial"/>
          <w:sz w:val="20"/>
          <w:szCs w:val="20"/>
        </w:rPr>
        <w:t>e</w:t>
      </w:r>
      <w:r w:rsidR="00413390">
        <w:rPr>
          <w:rFonts w:ascii="Arial" w:hAnsi="Arial" w:cs="Arial"/>
          <w:sz w:val="20"/>
          <w:szCs w:val="20"/>
        </w:rPr>
        <w:t xml:space="preserve"> </w:t>
      </w:r>
      <w:r w:rsidRPr="005E2ED7">
        <w:rPr>
          <w:rFonts w:ascii="Arial" w:hAnsi="Arial" w:cs="Arial"/>
          <w:sz w:val="20"/>
          <w:szCs w:val="20"/>
        </w:rPr>
        <w:t xml:space="preserve">vahel sõlmitud </w:t>
      </w:r>
      <w:r w:rsidR="002C6A93">
        <w:rPr>
          <w:rFonts w:ascii="Arial" w:hAnsi="Arial" w:cs="Arial"/>
          <w:sz w:val="20"/>
          <w:szCs w:val="20"/>
        </w:rPr>
        <w:t>monitoride tellimus</w:t>
      </w:r>
      <w:r w:rsidR="00413390">
        <w:rPr>
          <w:rFonts w:ascii="Arial" w:hAnsi="Arial" w:cs="Arial"/>
          <w:sz w:val="20"/>
          <w:szCs w:val="20"/>
        </w:rPr>
        <w:t>t</w:t>
      </w:r>
      <w:r w:rsidR="002C6A93">
        <w:rPr>
          <w:rFonts w:ascii="Arial" w:hAnsi="Arial" w:cs="Arial"/>
          <w:sz w:val="20"/>
          <w:szCs w:val="20"/>
        </w:rPr>
        <w:t xml:space="preserve">est </w:t>
      </w:r>
      <w:r w:rsidR="003053FC" w:rsidRPr="005E2ED7">
        <w:rPr>
          <w:rFonts w:ascii="Arial" w:hAnsi="Arial" w:cs="Arial"/>
          <w:sz w:val="20"/>
          <w:szCs w:val="20"/>
        </w:rPr>
        <w:t>tuleneva nõudeõiguse</w:t>
      </w:r>
      <w:r w:rsidRPr="005E2ED7">
        <w:rPr>
          <w:rFonts w:ascii="Arial" w:hAnsi="Arial" w:cs="Arial"/>
          <w:sz w:val="20"/>
          <w:szCs w:val="20"/>
        </w:rPr>
        <w:t xml:space="preserve"> (</w:t>
      </w:r>
      <w:r w:rsidR="00690526" w:rsidRPr="00690526">
        <w:rPr>
          <w:rFonts w:ascii="Arial" w:hAnsi="Arial" w:cs="Arial"/>
          <w:b/>
          <w:bCs/>
          <w:sz w:val="20"/>
          <w:szCs w:val="20"/>
        </w:rPr>
        <w:t xml:space="preserve">raamlepingu </w:t>
      </w:r>
      <w:r w:rsidR="0007097F" w:rsidRPr="0007097F">
        <w:rPr>
          <w:rFonts w:ascii="Arial" w:hAnsi="Arial" w:cs="Arial"/>
          <w:b/>
          <w:bCs/>
          <w:sz w:val="20"/>
          <w:szCs w:val="20"/>
        </w:rPr>
        <w:t>5-3/22-0248-1</w:t>
      </w:r>
      <w:r w:rsidR="0007097F">
        <w:rPr>
          <w:rFonts w:ascii="Arial" w:hAnsi="Arial" w:cs="Arial"/>
          <w:b/>
          <w:bCs/>
          <w:sz w:val="20"/>
          <w:szCs w:val="20"/>
        </w:rPr>
        <w:t xml:space="preserve"> </w:t>
      </w:r>
      <w:r w:rsidR="00690526" w:rsidRPr="00690526">
        <w:rPr>
          <w:rFonts w:ascii="Arial" w:hAnsi="Arial" w:cs="Arial"/>
          <w:b/>
          <w:bCs/>
          <w:sz w:val="20"/>
          <w:szCs w:val="20"/>
        </w:rPr>
        <w:t>alusel</w:t>
      </w:r>
      <w:r w:rsidR="00690526">
        <w:rPr>
          <w:rFonts w:ascii="Arial" w:hAnsi="Arial" w:cs="Arial"/>
          <w:sz w:val="20"/>
          <w:szCs w:val="20"/>
        </w:rPr>
        <w:t xml:space="preserve"> </w:t>
      </w:r>
      <w:r w:rsidR="00623716" w:rsidRPr="00623716">
        <w:rPr>
          <w:rFonts w:ascii="Arial" w:hAnsi="Arial" w:cs="Arial"/>
          <w:b/>
          <w:bCs/>
          <w:sz w:val="20"/>
          <w:szCs w:val="20"/>
        </w:rPr>
        <w:t>sõlmitud</w:t>
      </w:r>
      <w:r w:rsidR="00364C9D">
        <w:rPr>
          <w:rFonts w:ascii="Arial" w:hAnsi="Arial" w:cs="Arial"/>
          <w:b/>
          <w:bCs/>
          <w:sz w:val="20"/>
          <w:szCs w:val="20"/>
        </w:rPr>
        <w:t xml:space="preserve"> hankeleping</w:t>
      </w:r>
      <w:r w:rsidR="00623716">
        <w:rPr>
          <w:rFonts w:ascii="Arial" w:hAnsi="Arial" w:cs="Arial"/>
          <w:sz w:val="20"/>
          <w:szCs w:val="20"/>
        </w:rPr>
        <w:t xml:space="preserve"> </w:t>
      </w:r>
      <w:r w:rsidR="00087C86" w:rsidRPr="00087C86">
        <w:rPr>
          <w:rFonts w:ascii="Arial" w:hAnsi="Arial" w:cs="Arial"/>
          <w:b/>
          <w:sz w:val="20"/>
          <w:szCs w:val="20"/>
        </w:rPr>
        <w:t>5-3/23-0299-1</w:t>
      </w:r>
      <w:r w:rsidR="009D1544">
        <w:rPr>
          <w:rFonts w:ascii="Arial" w:hAnsi="Arial" w:cs="Arial"/>
          <w:b/>
          <w:sz w:val="20"/>
          <w:szCs w:val="20"/>
        </w:rPr>
        <w:t>)</w:t>
      </w:r>
      <w:r w:rsidRPr="005E2ED7">
        <w:rPr>
          <w:rFonts w:ascii="Arial" w:hAnsi="Arial" w:cs="Arial"/>
          <w:sz w:val="20"/>
          <w:szCs w:val="20"/>
        </w:rPr>
        <w:t xml:space="preserve"> vastavalt võlaõigusseaduse §-le </w:t>
      </w:r>
      <w:r w:rsidR="00AA638C" w:rsidRPr="005E2ED7">
        <w:rPr>
          <w:rFonts w:ascii="Arial" w:hAnsi="Arial" w:cs="Arial"/>
          <w:sz w:val="20"/>
          <w:szCs w:val="20"/>
        </w:rPr>
        <w:t>164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364C9D" w:rsidRPr="00F402B5">
        <w:rPr>
          <w:rFonts w:ascii="Arial" w:hAnsi="Arial" w:cs="Arial"/>
          <w:sz w:val="20"/>
          <w:szCs w:val="20"/>
        </w:rPr>
        <w:t>SIA Citadele Leasing Eesti filiaal</w:t>
      </w:r>
      <w:r w:rsidR="00364C9D">
        <w:rPr>
          <w:rFonts w:ascii="Arial" w:hAnsi="Arial" w:cs="Arial"/>
          <w:sz w:val="20"/>
          <w:szCs w:val="20"/>
        </w:rPr>
        <w:t>ile</w:t>
      </w:r>
      <w:r w:rsidR="00097740" w:rsidRPr="005E2ED7">
        <w:rPr>
          <w:rFonts w:ascii="Arial" w:hAnsi="Arial" w:cs="Arial"/>
          <w:sz w:val="20"/>
          <w:szCs w:val="20"/>
        </w:rPr>
        <w:t xml:space="preserve">. Pärast </w:t>
      </w:r>
      <w:r w:rsidR="00986A78" w:rsidRPr="005E2ED7">
        <w:rPr>
          <w:rFonts w:ascii="Arial" w:hAnsi="Arial" w:cs="Arial"/>
          <w:sz w:val="20"/>
          <w:szCs w:val="20"/>
        </w:rPr>
        <w:t>lepingu</w:t>
      </w:r>
      <w:r w:rsidRPr="005E2ED7">
        <w:rPr>
          <w:rFonts w:ascii="Arial" w:hAnsi="Arial" w:cs="Arial"/>
          <w:sz w:val="20"/>
          <w:szCs w:val="20"/>
        </w:rPr>
        <w:t xml:space="preserve"> loovutamist toimub </w:t>
      </w:r>
      <w:r w:rsidR="002C6A93">
        <w:rPr>
          <w:rFonts w:ascii="Arial" w:hAnsi="Arial" w:cs="Arial"/>
          <w:sz w:val="20"/>
          <w:szCs w:val="20"/>
        </w:rPr>
        <w:t>arve</w:t>
      </w:r>
      <w:r w:rsidRPr="005E2ED7">
        <w:rPr>
          <w:rFonts w:ascii="Arial" w:hAnsi="Arial" w:cs="Arial"/>
          <w:sz w:val="20"/>
          <w:szCs w:val="20"/>
        </w:rPr>
        <w:t xml:space="preserve"> tasumine</w:t>
      </w:r>
      <w:r w:rsidR="00D36136">
        <w:rPr>
          <w:rFonts w:ascii="Arial" w:hAnsi="Arial" w:cs="Arial"/>
          <w:sz w:val="20"/>
          <w:szCs w:val="20"/>
        </w:rPr>
        <w:t xml:space="preserve"> </w:t>
      </w:r>
      <w:r w:rsidR="00364C9D" w:rsidRPr="00F402B5">
        <w:rPr>
          <w:rFonts w:ascii="Arial" w:hAnsi="Arial" w:cs="Arial"/>
          <w:sz w:val="20"/>
          <w:szCs w:val="20"/>
        </w:rPr>
        <w:t>SIA Citadele Leasing Eesti filiaal</w:t>
      </w:r>
      <w:r w:rsidR="00364C9D">
        <w:rPr>
          <w:rFonts w:ascii="Arial" w:hAnsi="Arial" w:cs="Arial"/>
          <w:sz w:val="20"/>
          <w:szCs w:val="20"/>
        </w:rPr>
        <w:t>i arveldusarvele</w:t>
      </w:r>
      <w:r w:rsidRPr="005E2ED7">
        <w:rPr>
          <w:rFonts w:ascii="Arial" w:hAnsi="Arial" w:cs="Arial"/>
          <w:sz w:val="20"/>
          <w:szCs w:val="20"/>
        </w:rPr>
        <w:t xml:space="preserve">. Vaatamata </w:t>
      </w:r>
      <w:r w:rsidR="00986A78" w:rsidRPr="005E2ED7">
        <w:rPr>
          <w:rFonts w:ascii="Arial" w:hAnsi="Arial" w:cs="Arial"/>
          <w:sz w:val="20"/>
          <w:szCs w:val="20"/>
        </w:rPr>
        <w:t>lepingu</w:t>
      </w:r>
      <w:r w:rsidRPr="005E2ED7">
        <w:rPr>
          <w:rFonts w:ascii="Arial" w:hAnsi="Arial" w:cs="Arial"/>
          <w:sz w:val="20"/>
          <w:szCs w:val="20"/>
        </w:rPr>
        <w:t xml:space="preserve"> loovutamisele </w:t>
      </w:r>
      <w:r w:rsidR="00986A78" w:rsidRPr="005E2ED7">
        <w:rPr>
          <w:rFonts w:ascii="Arial" w:hAnsi="Arial" w:cs="Arial"/>
          <w:sz w:val="20"/>
          <w:szCs w:val="20"/>
        </w:rPr>
        <w:t>toimub lepingualane infovahetus endiselt</w:t>
      </w:r>
      <w:r w:rsidR="002C6A93">
        <w:rPr>
          <w:rFonts w:ascii="Arial" w:hAnsi="Arial" w:cs="Arial"/>
          <w:sz w:val="20"/>
          <w:szCs w:val="20"/>
        </w:rPr>
        <w:t xml:space="preserve"> ühispakkujate</w:t>
      </w:r>
      <w:r w:rsidRPr="005E2ED7">
        <w:rPr>
          <w:rFonts w:ascii="Arial" w:hAnsi="Arial" w:cs="Arial"/>
          <w:sz w:val="20"/>
          <w:szCs w:val="20"/>
        </w:rPr>
        <w:t xml:space="preserve"> </w:t>
      </w:r>
      <w:r w:rsidR="002C6A93" w:rsidRPr="002C6A93">
        <w:rPr>
          <w:rFonts w:ascii="Arial" w:hAnsi="Arial" w:cs="Arial"/>
          <w:sz w:val="20"/>
          <w:szCs w:val="20"/>
        </w:rPr>
        <w:t>Atea UAB ning Atea Finance OÜ</w:t>
      </w:r>
      <w:r w:rsidR="002C6A93">
        <w:rPr>
          <w:rFonts w:ascii="Arial" w:hAnsi="Arial" w:cs="Arial"/>
          <w:sz w:val="20"/>
          <w:szCs w:val="20"/>
        </w:rPr>
        <w:t xml:space="preserve"> ja</w:t>
      </w:r>
      <w:r w:rsidR="002C6A93" w:rsidRPr="002C6A93">
        <w:rPr>
          <w:rFonts w:ascii="Arial" w:hAnsi="Arial" w:cs="Arial"/>
          <w:sz w:val="20"/>
          <w:szCs w:val="20"/>
        </w:rPr>
        <w:t xml:space="preserve"> </w:t>
      </w:r>
      <w:r w:rsidR="0007097F" w:rsidRPr="0007097F">
        <w:rPr>
          <w:rFonts w:ascii="Arial" w:hAnsi="Arial" w:cs="Arial"/>
          <w:sz w:val="20"/>
          <w:szCs w:val="20"/>
        </w:rPr>
        <w:t>Riigi Info- ja Kommunikatsioonitehnoloogia Keskus</w:t>
      </w:r>
      <w:r w:rsidR="0007097F">
        <w:rPr>
          <w:rFonts w:ascii="Arial" w:hAnsi="Arial" w:cs="Arial"/>
          <w:sz w:val="20"/>
          <w:szCs w:val="20"/>
        </w:rPr>
        <w:t>e</w:t>
      </w:r>
      <w:r w:rsidR="00364C9D" w:rsidRPr="005E2ED7">
        <w:rPr>
          <w:rFonts w:ascii="Arial" w:hAnsi="Arial" w:cs="Arial"/>
          <w:sz w:val="20"/>
          <w:szCs w:val="20"/>
        </w:rPr>
        <w:t xml:space="preserve"> </w:t>
      </w:r>
      <w:r w:rsidR="00986A78" w:rsidRPr="005E2ED7">
        <w:rPr>
          <w:rFonts w:ascii="Arial" w:hAnsi="Arial" w:cs="Arial"/>
          <w:sz w:val="20"/>
          <w:szCs w:val="20"/>
        </w:rPr>
        <w:t>vahel</w:t>
      </w:r>
      <w:r w:rsidRPr="005E2ED7">
        <w:rPr>
          <w:rFonts w:ascii="Arial" w:hAnsi="Arial" w:cs="Arial"/>
          <w:sz w:val="20"/>
          <w:szCs w:val="20"/>
        </w:rPr>
        <w:t xml:space="preserve">. </w:t>
      </w:r>
      <w:r w:rsidR="00364C9D" w:rsidRPr="00F402B5">
        <w:rPr>
          <w:rFonts w:ascii="Arial" w:hAnsi="Arial" w:cs="Arial"/>
          <w:sz w:val="20"/>
          <w:szCs w:val="20"/>
        </w:rPr>
        <w:t xml:space="preserve">SIA Citadele Leasing Eesti </w:t>
      </w:r>
      <w:r w:rsidR="00364C9D">
        <w:rPr>
          <w:rFonts w:ascii="Arial" w:hAnsi="Arial" w:cs="Arial"/>
          <w:sz w:val="20"/>
          <w:szCs w:val="20"/>
        </w:rPr>
        <w:t xml:space="preserve">filiaalil </w:t>
      </w:r>
      <w:r w:rsidR="00364C9D" w:rsidRPr="005E2ED7">
        <w:rPr>
          <w:rFonts w:ascii="Arial" w:hAnsi="Arial" w:cs="Arial"/>
          <w:sz w:val="20"/>
          <w:szCs w:val="20"/>
        </w:rPr>
        <w:t>on õigus loovutada nõudeõigus rendiperioodi jooksul või selle lõpus tagasi</w:t>
      </w:r>
      <w:r w:rsidR="00364C9D">
        <w:rPr>
          <w:rFonts w:ascii="Arial" w:hAnsi="Arial" w:cs="Arial"/>
          <w:sz w:val="20"/>
          <w:szCs w:val="20"/>
        </w:rPr>
        <w:t xml:space="preserve"> Atea UAB ning Atea Finance OÜ.</w:t>
      </w:r>
    </w:p>
    <w:p w14:paraId="62AFE9CD" w14:textId="77777777" w:rsidR="000E28FB" w:rsidRPr="005E2ED7" w:rsidRDefault="000E28FB">
      <w:pPr>
        <w:rPr>
          <w:rFonts w:ascii="Arial" w:hAnsi="Arial" w:cs="Arial"/>
          <w:b/>
          <w:sz w:val="20"/>
          <w:szCs w:val="20"/>
        </w:rPr>
      </w:pPr>
    </w:p>
    <w:p w14:paraId="11A935AB" w14:textId="77777777" w:rsidR="006074B7" w:rsidRPr="005E2ED7" w:rsidRDefault="006074B7">
      <w:pPr>
        <w:rPr>
          <w:rFonts w:ascii="Arial" w:hAnsi="Arial" w:cs="Arial"/>
          <w:sz w:val="20"/>
          <w:szCs w:val="20"/>
        </w:rPr>
      </w:pPr>
      <w:r w:rsidRPr="005E2ED7">
        <w:rPr>
          <w:rFonts w:ascii="Arial" w:hAnsi="Arial" w:cs="Arial"/>
          <w:sz w:val="20"/>
          <w:szCs w:val="20"/>
        </w:rPr>
        <w:t>Lugupidamisega,</w:t>
      </w:r>
    </w:p>
    <w:p w14:paraId="237C8C95" w14:textId="77777777" w:rsidR="005503C6" w:rsidRPr="005E2ED7" w:rsidRDefault="005503C6">
      <w:pPr>
        <w:rPr>
          <w:rFonts w:ascii="Arial" w:hAnsi="Arial" w:cs="Arial"/>
          <w:sz w:val="20"/>
          <w:szCs w:val="20"/>
        </w:rPr>
      </w:pPr>
    </w:p>
    <w:p w14:paraId="7C29F117" w14:textId="5F70FC18" w:rsidR="006074B7" w:rsidRPr="005E2ED7" w:rsidRDefault="003237ED">
      <w:pPr>
        <w:rPr>
          <w:rFonts w:ascii="Arial" w:hAnsi="Arial" w:cs="Arial"/>
          <w:sz w:val="20"/>
          <w:szCs w:val="20"/>
        </w:rPr>
      </w:pPr>
      <w:r>
        <w:rPr>
          <w:noProof/>
          <w:lang w:eastAsia="et-EE"/>
        </w:rPr>
        <w:drawing>
          <wp:inline distT="0" distB="0" distL="0" distR="0" wp14:anchorId="04D22117" wp14:editId="6249A277">
            <wp:extent cx="805962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11" cy="21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E1A1" w14:textId="5F39E03B" w:rsidR="00B01E03" w:rsidRDefault="00087C86" w:rsidP="005503C6">
      <w:pPr>
        <w:rPr>
          <w:rFonts w:ascii="Arial" w:hAnsi="Arial" w:cs="Arial"/>
          <w:color w:val="000000"/>
          <w:sz w:val="20"/>
          <w:szCs w:val="20"/>
          <w:lang w:eastAsia="et-EE"/>
        </w:rPr>
      </w:pPr>
      <w:r>
        <w:rPr>
          <w:rFonts w:ascii="Arial" w:hAnsi="Arial" w:cs="Arial"/>
          <w:bCs/>
          <w:color w:val="000000"/>
          <w:sz w:val="20"/>
          <w:szCs w:val="20"/>
          <w:lang w:val="nb-NO" w:eastAsia="et-EE"/>
        </w:rPr>
        <w:t>Tuuli-Riin Leinart</w:t>
      </w:r>
    </w:p>
    <w:p w14:paraId="24FD0F83" w14:textId="77777777" w:rsidR="00B60CEF" w:rsidRPr="005E2ED7" w:rsidRDefault="00B60CEF" w:rsidP="005503C6">
      <w:pPr>
        <w:rPr>
          <w:rFonts w:ascii="Arial" w:hAnsi="Arial" w:cs="Arial"/>
          <w:color w:val="000000"/>
          <w:sz w:val="20"/>
          <w:szCs w:val="20"/>
          <w:lang w:eastAsia="et-EE"/>
        </w:rPr>
      </w:pPr>
    </w:p>
    <w:p w14:paraId="27A19F50" w14:textId="77777777" w:rsidR="005503C6" w:rsidRPr="005E2ED7" w:rsidRDefault="005503C6">
      <w:pPr>
        <w:rPr>
          <w:rFonts w:ascii="Arial" w:hAnsi="Arial" w:cs="Arial"/>
          <w:sz w:val="20"/>
          <w:szCs w:val="20"/>
        </w:rPr>
      </w:pPr>
    </w:p>
    <w:p w14:paraId="7E6994F4" w14:textId="77777777" w:rsidR="006074B7" w:rsidRPr="005E2ED7" w:rsidRDefault="006074B7">
      <w:pPr>
        <w:rPr>
          <w:rFonts w:ascii="Arial" w:hAnsi="Arial" w:cs="Arial"/>
          <w:sz w:val="20"/>
          <w:szCs w:val="20"/>
        </w:rPr>
      </w:pPr>
    </w:p>
    <w:p w14:paraId="33844D20" w14:textId="77777777" w:rsidR="00E716AD" w:rsidRPr="005E2ED7" w:rsidRDefault="00E716AD">
      <w:pPr>
        <w:rPr>
          <w:rFonts w:ascii="Arial" w:hAnsi="Arial" w:cs="Arial"/>
          <w:b/>
          <w:sz w:val="20"/>
          <w:szCs w:val="20"/>
        </w:rPr>
      </w:pPr>
    </w:p>
    <w:sectPr w:rsidR="00E716AD" w:rsidRPr="005E2ED7" w:rsidSect="00314A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6C6F" w14:textId="77777777" w:rsidR="00205C7F" w:rsidRDefault="00205C7F" w:rsidP="00E716AD">
      <w:pPr>
        <w:spacing w:after="0" w:line="240" w:lineRule="auto"/>
      </w:pPr>
      <w:r>
        <w:separator/>
      </w:r>
    </w:p>
  </w:endnote>
  <w:endnote w:type="continuationSeparator" w:id="0">
    <w:p w14:paraId="05576800" w14:textId="77777777" w:rsidR="00205C7F" w:rsidRDefault="00205C7F" w:rsidP="00E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06A8" w14:textId="4D8AB8D6" w:rsidR="00B32C5F" w:rsidRDefault="00B32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E1D09E" wp14:editId="257ECA3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43646589438b9a95d090726" descr="{&quot;HashCode&quot;:4035946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C8508D" w14:textId="5AC7B722" w:rsidR="00B32C5F" w:rsidRPr="00F402B5" w:rsidRDefault="00F402B5" w:rsidP="00F402B5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</w:pPr>
                          <w:r w:rsidRPr="00F402B5"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1D09E" id="_x0000_t202" coordsize="21600,21600" o:spt="202" path="m,l,21600r21600,l21600,xe">
              <v:stroke joinstyle="miter"/>
              <v:path gradientshapeok="t" o:connecttype="rect"/>
            </v:shapetype>
            <v:shape id="MSIPCM843646589438b9a95d090726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1C8508D" w14:textId="5AC7B722" w:rsidR="00B32C5F" w:rsidRPr="00F402B5" w:rsidRDefault="00F402B5" w:rsidP="00F402B5">
                    <w:pPr>
                      <w:spacing w:after="0"/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</w:pPr>
                    <w:r w:rsidRPr="00F402B5">
                      <w:rPr>
                        <w:rFonts w:ascii="Times New Roman" w:hAnsi="Times New Roman" w:cs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85AE" w14:textId="77777777" w:rsidR="00205C7F" w:rsidRDefault="00205C7F" w:rsidP="00E716AD">
      <w:pPr>
        <w:spacing w:after="0" w:line="240" w:lineRule="auto"/>
      </w:pPr>
      <w:r>
        <w:separator/>
      </w:r>
    </w:p>
  </w:footnote>
  <w:footnote w:type="continuationSeparator" w:id="0">
    <w:p w14:paraId="389A675D" w14:textId="77777777" w:rsidR="00205C7F" w:rsidRDefault="00205C7F" w:rsidP="00E7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6829" w14:textId="5216E89B" w:rsidR="00E716AD" w:rsidRPr="005503C6" w:rsidRDefault="003237ED" w:rsidP="005503C6">
    <w:pPr>
      <w:pStyle w:val="Header"/>
      <w:rPr>
        <w:lang w:val="en-US"/>
      </w:rPr>
    </w:pPr>
    <w:r>
      <w:rPr>
        <w:noProof/>
        <w:lang w:eastAsia="et-EE"/>
      </w:rPr>
      <w:drawing>
        <wp:inline distT="0" distB="0" distL="0" distR="0" wp14:anchorId="0AC43082" wp14:editId="01E89132">
          <wp:extent cx="1428750" cy="371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3C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09"/>
    <w:rsid w:val="00005DFC"/>
    <w:rsid w:val="00062BD7"/>
    <w:rsid w:val="0007097F"/>
    <w:rsid w:val="0008490C"/>
    <w:rsid w:val="00087C86"/>
    <w:rsid w:val="00087FE9"/>
    <w:rsid w:val="00097740"/>
    <w:rsid w:val="000A466D"/>
    <w:rsid w:val="000C4A82"/>
    <w:rsid w:val="000E28FB"/>
    <w:rsid w:val="0011791E"/>
    <w:rsid w:val="00186D38"/>
    <w:rsid w:val="001B03F7"/>
    <w:rsid w:val="001C5EEB"/>
    <w:rsid w:val="00205C7F"/>
    <w:rsid w:val="0021017A"/>
    <w:rsid w:val="00250056"/>
    <w:rsid w:val="00261509"/>
    <w:rsid w:val="002A2C16"/>
    <w:rsid w:val="002C6A93"/>
    <w:rsid w:val="002D74F5"/>
    <w:rsid w:val="002F223D"/>
    <w:rsid w:val="00300824"/>
    <w:rsid w:val="00301244"/>
    <w:rsid w:val="003053FC"/>
    <w:rsid w:val="00314ABC"/>
    <w:rsid w:val="00317262"/>
    <w:rsid w:val="003214AE"/>
    <w:rsid w:val="003237ED"/>
    <w:rsid w:val="00364C9D"/>
    <w:rsid w:val="00413390"/>
    <w:rsid w:val="004847AC"/>
    <w:rsid w:val="00485F7F"/>
    <w:rsid w:val="004A0B24"/>
    <w:rsid w:val="004A631D"/>
    <w:rsid w:val="004A6D31"/>
    <w:rsid w:val="004B1D84"/>
    <w:rsid w:val="005503C6"/>
    <w:rsid w:val="0055324E"/>
    <w:rsid w:val="00567AD3"/>
    <w:rsid w:val="005E2ED7"/>
    <w:rsid w:val="005E4B11"/>
    <w:rsid w:val="006074B7"/>
    <w:rsid w:val="0061778C"/>
    <w:rsid w:val="00623716"/>
    <w:rsid w:val="006424BC"/>
    <w:rsid w:val="00643EDE"/>
    <w:rsid w:val="00651EBE"/>
    <w:rsid w:val="00690526"/>
    <w:rsid w:val="006C0496"/>
    <w:rsid w:val="007218F2"/>
    <w:rsid w:val="00743851"/>
    <w:rsid w:val="00786E52"/>
    <w:rsid w:val="007E0161"/>
    <w:rsid w:val="007E105B"/>
    <w:rsid w:val="008340D5"/>
    <w:rsid w:val="008711DA"/>
    <w:rsid w:val="008879BF"/>
    <w:rsid w:val="008B392B"/>
    <w:rsid w:val="008F6BA9"/>
    <w:rsid w:val="00970069"/>
    <w:rsid w:val="00986A78"/>
    <w:rsid w:val="009D1544"/>
    <w:rsid w:val="009F17EC"/>
    <w:rsid w:val="009F35F0"/>
    <w:rsid w:val="00A36930"/>
    <w:rsid w:val="00A55CFA"/>
    <w:rsid w:val="00AA4396"/>
    <w:rsid w:val="00AA638C"/>
    <w:rsid w:val="00AC702B"/>
    <w:rsid w:val="00AD5F00"/>
    <w:rsid w:val="00B01E03"/>
    <w:rsid w:val="00B0469A"/>
    <w:rsid w:val="00B32C5F"/>
    <w:rsid w:val="00B5595B"/>
    <w:rsid w:val="00B60CEF"/>
    <w:rsid w:val="00BE7489"/>
    <w:rsid w:val="00C0635F"/>
    <w:rsid w:val="00C5118C"/>
    <w:rsid w:val="00C94E62"/>
    <w:rsid w:val="00C967CD"/>
    <w:rsid w:val="00CB1E38"/>
    <w:rsid w:val="00CC084A"/>
    <w:rsid w:val="00CF1A5C"/>
    <w:rsid w:val="00D00403"/>
    <w:rsid w:val="00D00735"/>
    <w:rsid w:val="00D33524"/>
    <w:rsid w:val="00D36136"/>
    <w:rsid w:val="00D4136B"/>
    <w:rsid w:val="00D51AF1"/>
    <w:rsid w:val="00DC1220"/>
    <w:rsid w:val="00DE62BD"/>
    <w:rsid w:val="00E3275D"/>
    <w:rsid w:val="00E52A90"/>
    <w:rsid w:val="00E716AD"/>
    <w:rsid w:val="00E9639F"/>
    <w:rsid w:val="00ED34A5"/>
    <w:rsid w:val="00EE43E6"/>
    <w:rsid w:val="00EE4FF0"/>
    <w:rsid w:val="00EE5E16"/>
    <w:rsid w:val="00F34A9C"/>
    <w:rsid w:val="00F402B5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913A"/>
  <w15:docId w15:val="{94E2085C-D827-4591-BF1A-2475D1C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AD"/>
  </w:style>
  <w:style w:type="paragraph" w:styleId="Footer">
    <w:name w:val="footer"/>
    <w:basedOn w:val="Normal"/>
    <w:link w:val="FooterChar"/>
    <w:unhideWhenUsed/>
    <w:rsid w:val="00E716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16AD"/>
  </w:style>
  <w:style w:type="paragraph" w:styleId="BalloonText">
    <w:name w:val="Balloon Text"/>
    <w:basedOn w:val="Normal"/>
    <w:link w:val="BalloonTextChar"/>
    <w:uiPriority w:val="99"/>
    <w:semiHidden/>
    <w:unhideWhenUsed/>
    <w:rsid w:val="00E7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8450391-6d50-49e0-a466-bfda2ff2a5e1}" enabled="1" method="Standar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EETLLSAkoolitus</cp:lastModifiedBy>
  <cp:revision>5</cp:revision>
  <cp:lastPrinted>2011-11-29T12:40:00Z</cp:lastPrinted>
  <dcterms:created xsi:type="dcterms:W3CDTF">2023-05-23T10:36:00Z</dcterms:created>
  <dcterms:modified xsi:type="dcterms:W3CDTF">2024-04-11T08:21:00Z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2023-01-25T13:05:05Z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e9faae1a-8930-4fad-bd1a-6e9be2c6011b</vt:lpwstr>
  </property>
  <property fmtid="{D5CDD505-2E9C-101B-9397-08002B2CF9AE}" pid="8" name="MSIP_Label_18450391-6d50-49e0-a466-bfda2ff2a5e1_ContentBits">
    <vt:lpwstr>2</vt:lpwstr>
  </property>
</Properties>
</file>